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3A" w:rsidRDefault="003E013A" w:rsidP="003E013A">
      <w:pPr>
        <w:spacing w:after="260" w:line="360" w:lineRule="auto"/>
        <w:rPr>
          <w:b/>
          <w:color w:val="555555"/>
          <w:sz w:val="24"/>
          <w:szCs w:val="24"/>
          <w:highlight w:val="white"/>
        </w:rPr>
      </w:pPr>
    </w:p>
    <w:p w:rsidR="009D6041" w:rsidRPr="003E013A" w:rsidRDefault="00DB3E17">
      <w:pPr>
        <w:spacing w:after="260" w:line="360" w:lineRule="auto"/>
        <w:jc w:val="center"/>
        <w:rPr>
          <w:b/>
          <w:color w:val="555555"/>
          <w:sz w:val="28"/>
          <w:szCs w:val="24"/>
          <w:highlight w:val="white"/>
        </w:rPr>
      </w:pPr>
      <w:r w:rsidRPr="003E013A">
        <w:rPr>
          <w:b/>
          <w:color w:val="555555"/>
          <w:sz w:val="28"/>
          <w:szCs w:val="24"/>
          <w:highlight w:val="white"/>
        </w:rPr>
        <w:t>Guidelines for parent-teenager communication</w:t>
      </w:r>
    </w:p>
    <w:p w:rsidR="009D6041" w:rsidRDefault="00DB3E17">
      <w:pPr>
        <w:spacing w:after="260" w:line="360" w:lineRule="auto"/>
        <w:jc w:val="both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>Good communication is an important parenting skill. Parenting can be more enjoyable when positive parent – teenager relationship is established. Whether you are parenting a toddler or a teenager, good communication is the key to building self-esteem as wel</w:t>
      </w:r>
      <w:r>
        <w:rPr>
          <w:color w:val="555555"/>
          <w:sz w:val="24"/>
          <w:szCs w:val="24"/>
          <w:highlight w:val="white"/>
        </w:rPr>
        <w:t>l a mutual respect.</w:t>
      </w:r>
    </w:p>
    <w:p w:rsidR="009D6041" w:rsidRDefault="00DB3E17">
      <w:pPr>
        <w:spacing w:after="260" w:line="360" w:lineRule="auto"/>
        <w:jc w:val="both"/>
        <w:rPr>
          <w:b/>
          <w:color w:val="555555"/>
          <w:sz w:val="24"/>
          <w:szCs w:val="24"/>
          <w:highlight w:val="white"/>
        </w:rPr>
      </w:pPr>
      <w:r>
        <w:rPr>
          <w:b/>
          <w:color w:val="555555"/>
          <w:sz w:val="24"/>
          <w:szCs w:val="24"/>
          <w:highlight w:val="white"/>
        </w:rPr>
        <w:t>Basic Principles of Good Parent/Child Communication</w:t>
      </w:r>
    </w:p>
    <w:p w:rsidR="009D6041" w:rsidRDefault="003E01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Let the teenager know</w:t>
      </w:r>
      <w:r w:rsidR="00DB3E17">
        <w:rPr>
          <w:color w:val="555555"/>
          <w:sz w:val="24"/>
          <w:szCs w:val="24"/>
          <w:highlight w:val="white"/>
        </w:rPr>
        <w:t xml:space="preserve"> that</w:t>
      </w:r>
      <w:r>
        <w:rPr>
          <w:color w:val="555555"/>
          <w:sz w:val="24"/>
          <w:szCs w:val="24"/>
          <w:highlight w:val="white"/>
        </w:rPr>
        <w:t xml:space="preserve"> you are interested and involved</w:t>
      </w:r>
      <w:r w:rsidR="00DB3E17">
        <w:rPr>
          <w:color w:val="555555"/>
          <w:sz w:val="24"/>
          <w:szCs w:val="24"/>
          <w:highlight w:val="white"/>
        </w:rPr>
        <w:t xml:space="preserve"> and that you will help when needed.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Turn off the television or put the cellphone down when your teenager wants to converse.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Avoid taking a telephone call when the teenager has something important to tell you.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Unless other people are specifically meant to be included, hold conversations in privacy. The best communication between you and the teenager will occur when others are no</w:t>
      </w:r>
      <w:r>
        <w:rPr>
          <w:color w:val="555555"/>
          <w:sz w:val="24"/>
          <w:szCs w:val="24"/>
          <w:highlight w:val="white"/>
        </w:rPr>
        <w:t>t around.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 xml:space="preserve">Embarrassing the teenager or putting </w:t>
      </w:r>
      <w:r w:rsidR="003E013A">
        <w:rPr>
          <w:color w:val="555555"/>
          <w:sz w:val="24"/>
          <w:szCs w:val="24"/>
          <w:highlight w:val="white"/>
        </w:rPr>
        <w:t xml:space="preserve">them </w:t>
      </w:r>
      <w:r>
        <w:rPr>
          <w:color w:val="555555"/>
          <w:sz w:val="24"/>
          <w:szCs w:val="24"/>
          <w:highlight w:val="white"/>
        </w:rPr>
        <w:t>on the spot in front of others will lead only to resentment and hostility, not good communication.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 xml:space="preserve">Don’t tower over your teenager. 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 xml:space="preserve">If you are very angry about a behavior or an incident, don’t attempt </w:t>
      </w:r>
      <w:r>
        <w:rPr>
          <w:color w:val="555555"/>
          <w:sz w:val="24"/>
          <w:szCs w:val="24"/>
          <w:highlight w:val="white"/>
        </w:rPr>
        <w:t>communication until you regain your cool, because you cannot be objective until then. It is better to stop, settle down, and talk to the teenager later.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If you are very tired, you will have to make an extra effort to be an active listener. Genuine active l</w:t>
      </w:r>
      <w:r>
        <w:rPr>
          <w:color w:val="555555"/>
          <w:sz w:val="24"/>
          <w:szCs w:val="24"/>
          <w:highlight w:val="white"/>
        </w:rPr>
        <w:t>istening is hard work and is very difficult when your mind and body are already tired.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 xml:space="preserve">Listen carefully and politely. Don’t interrupt the teenager when </w:t>
      </w:r>
      <w:r>
        <w:rPr>
          <w:color w:val="555555"/>
          <w:sz w:val="24"/>
          <w:szCs w:val="24"/>
          <w:highlight w:val="white"/>
        </w:rPr>
        <w:t xml:space="preserve">trying to tell </w:t>
      </w:r>
      <w:r w:rsidR="003E013A">
        <w:rPr>
          <w:color w:val="555555"/>
          <w:sz w:val="24"/>
          <w:szCs w:val="24"/>
          <w:highlight w:val="white"/>
        </w:rPr>
        <w:t>a</w:t>
      </w:r>
      <w:r>
        <w:rPr>
          <w:color w:val="555555"/>
          <w:sz w:val="24"/>
          <w:szCs w:val="24"/>
          <w:highlight w:val="white"/>
        </w:rPr>
        <w:t xml:space="preserve"> story. Be as courteous to your teenager as you would be to your best fr</w:t>
      </w:r>
      <w:r>
        <w:rPr>
          <w:color w:val="555555"/>
          <w:sz w:val="24"/>
          <w:szCs w:val="24"/>
          <w:highlight w:val="white"/>
        </w:rPr>
        <w:t>iend.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Don’t be a wipe-out artist, unraveling minor threads of a story and never allowing the teenager’s own theme to develop. This is the parent who reacts to the incidentals of a message while the main idea is list: i.e., the teenager starts to tell about</w:t>
      </w:r>
      <w:r>
        <w:rPr>
          <w:color w:val="555555"/>
          <w:sz w:val="24"/>
          <w:szCs w:val="24"/>
          <w:highlight w:val="white"/>
        </w:rPr>
        <w:t xml:space="preserve"> what happened and the parent says, “I don’t care what they are doing, but you had better not be involved in anything like that.”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Don’t ask why, but do ask what happened.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If you have knowledge of the situation, confront the teenager with the information th</w:t>
      </w:r>
      <w:r>
        <w:rPr>
          <w:color w:val="555555"/>
          <w:sz w:val="24"/>
          <w:szCs w:val="24"/>
          <w:highlight w:val="white"/>
        </w:rPr>
        <w:t>at you know or have been told.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lastRenderedPageBreak/>
        <w:t>Keep adult talking (“You’ll talk when I’m finished.” “I know what’s best for you.” “Just do what I say and that will solve the problem”), preaching and moralizing to a minimum because they are not helpful in getting communica</w:t>
      </w:r>
      <w:r>
        <w:rPr>
          <w:color w:val="555555"/>
          <w:sz w:val="24"/>
          <w:szCs w:val="24"/>
          <w:highlight w:val="white"/>
        </w:rPr>
        <w:t>tion open and keeping it open.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Don’t use put-down words or statements: dumb, stupid, lazy: “Stupid, that makes no sense at all” or “What do you know, you’re just a teenager.”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Assist the teenager in planning some specific steps to the solution.</w:t>
      </w:r>
    </w:p>
    <w:p w:rsidR="009D6041" w:rsidRDefault="00DB3E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Show that yo</w:t>
      </w:r>
      <w:r>
        <w:rPr>
          <w:color w:val="555555"/>
          <w:sz w:val="24"/>
          <w:szCs w:val="24"/>
          <w:highlight w:val="white"/>
        </w:rPr>
        <w:t>u accept the teenager</w:t>
      </w:r>
      <w:r>
        <w:rPr>
          <w:color w:val="555555"/>
          <w:sz w:val="24"/>
          <w:szCs w:val="24"/>
          <w:highlight w:val="white"/>
        </w:rPr>
        <w:t xml:space="preserve">, regardless of what </w:t>
      </w:r>
      <w:r w:rsidR="003E013A">
        <w:rPr>
          <w:color w:val="555555"/>
          <w:sz w:val="24"/>
          <w:szCs w:val="24"/>
          <w:highlight w:val="white"/>
        </w:rPr>
        <w:t>they have</w:t>
      </w:r>
      <w:r>
        <w:rPr>
          <w:color w:val="555555"/>
          <w:sz w:val="24"/>
          <w:szCs w:val="24"/>
          <w:highlight w:val="white"/>
        </w:rPr>
        <w:t xml:space="preserve"> </w:t>
      </w:r>
      <w:r>
        <w:rPr>
          <w:color w:val="555555"/>
          <w:sz w:val="24"/>
          <w:szCs w:val="24"/>
          <w:highlight w:val="white"/>
        </w:rPr>
        <w:t>done.</w:t>
      </w:r>
    </w:p>
    <w:p w:rsidR="009D6041" w:rsidRDefault="00DB3E17">
      <w:pPr>
        <w:numPr>
          <w:ilvl w:val="0"/>
          <w:numId w:val="1"/>
        </w:numPr>
        <w:spacing w:after="220"/>
        <w:jc w:val="both"/>
        <w:rPr>
          <w:sz w:val="24"/>
          <w:szCs w:val="24"/>
        </w:rPr>
      </w:pPr>
      <w:r>
        <w:rPr>
          <w:color w:val="555555"/>
          <w:sz w:val="24"/>
          <w:szCs w:val="24"/>
          <w:highlight w:val="white"/>
        </w:rPr>
        <w:t>Reinforce the teenager for keeping communication open. Do this by accepting him/her and praising his efforts to communicate.</w:t>
      </w:r>
    </w:p>
    <w:p w:rsidR="009D6041" w:rsidRDefault="009D6041">
      <w:pPr>
        <w:jc w:val="both"/>
        <w:rPr>
          <w:sz w:val="24"/>
          <w:szCs w:val="24"/>
        </w:rPr>
      </w:pPr>
    </w:p>
    <w:p w:rsidR="009D6041" w:rsidRPr="003E013A" w:rsidRDefault="00DB3E17">
      <w:pPr>
        <w:jc w:val="both"/>
      </w:pPr>
      <w:r w:rsidRPr="003E013A">
        <w:t xml:space="preserve">Source: </w:t>
      </w:r>
      <w:hyperlink r:id="rId7" w:anchor=".W2CN49VKjcc">
        <w:r w:rsidRPr="003E013A">
          <w:rPr>
            <w:color w:val="1155CC"/>
            <w:u w:val="single"/>
          </w:rPr>
          <w:t>https://childdevelopmentinfo.com/how-to-be-a-parent/communication/#.W2CN49VKjcc</w:t>
        </w:r>
      </w:hyperlink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Default="009D6041">
      <w:pPr>
        <w:jc w:val="both"/>
        <w:rPr>
          <w:sz w:val="24"/>
          <w:szCs w:val="24"/>
        </w:rPr>
      </w:pPr>
    </w:p>
    <w:p w:rsidR="009D6041" w:rsidRPr="003E013A" w:rsidRDefault="009D6041">
      <w:pPr>
        <w:jc w:val="both"/>
        <w:rPr>
          <w:sz w:val="24"/>
          <w:szCs w:val="24"/>
          <w:lang w:val="es-EC"/>
        </w:rPr>
      </w:pPr>
      <w:bookmarkStart w:id="0" w:name="_GoBack"/>
      <w:bookmarkEnd w:id="0"/>
    </w:p>
    <w:sectPr w:rsidR="009D6041" w:rsidRPr="003E013A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17" w:rsidRDefault="00DB3E17">
      <w:pPr>
        <w:spacing w:line="240" w:lineRule="auto"/>
      </w:pPr>
      <w:r>
        <w:separator/>
      </w:r>
    </w:p>
  </w:endnote>
  <w:endnote w:type="continuationSeparator" w:id="0">
    <w:p w:rsidR="00DB3E17" w:rsidRDefault="00DB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17" w:rsidRDefault="00DB3E17">
      <w:pPr>
        <w:spacing w:line="240" w:lineRule="auto"/>
      </w:pPr>
      <w:r>
        <w:separator/>
      </w:r>
    </w:p>
  </w:footnote>
  <w:footnote w:type="continuationSeparator" w:id="0">
    <w:p w:rsidR="00DB3E17" w:rsidRDefault="00DB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41" w:rsidRDefault="00DB3E17">
    <w:pPr>
      <w:tabs>
        <w:tab w:val="center" w:pos="4680"/>
        <w:tab w:val="right" w:pos="9360"/>
      </w:tabs>
      <w:spacing w:line="240" w:lineRule="auto"/>
      <w:jc w:val="center"/>
    </w:pPr>
    <w:r>
      <w:rPr>
        <w:rFonts w:ascii="Calibri" w:eastAsia="Calibri" w:hAnsi="Calibri" w:cs="Calibri"/>
        <w:noProof/>
        <w:lang w:val="en-US"/>
      </w:rPr>
      <w:drawing>
        <wp:inline distT="0" distB="0" distL="0" distR="0">
          <wp:extent cx="3038475" cy="9715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2A60"/>
    <w:multiLevelType w:val="multilevel"/>
    <w:tmpl w:val="9962BC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55555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D83CF9"/>
    <w:multiLevelType w:val="multilevel"/>
    <w:tmpl w:val="BE22B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041"/>
    <w:rsid w:val="003E013A"/>
    <w:rsid w:val="009D6041"/>
    <w:rsid w:val="00D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DFD6"/>
  <w15:docId w15:val="{581F7CD1-6BBA-4C75-86A4-C216A501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ilddevelopmentinfo.com/how-to-be-a-parent/commun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Zambrano</cp:lastModifiedBy>
  <cp:revision>2</cp:revision>
  <dcterms:created xsi:type="dcterms:W3CDTF">2019-01-04T17:06:00Z</dcterms:created>
  <dcterms:modified xsi:type="dcterms:W3CDTF">2019-01-04T17:15:00Z</dcterms:modified>
</cp:coreProperties>
</file>